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110D1" w:rsidRPr="00E110D1">
              <w:rPr>
                <w:rFonts w:ascii="Calibri" w:hAnsi="Calibri" w:cs="Segoe UI"/>
                <w:b/>
                <w:sz w:val="20"/>
                <w:szCs w:val="20"/>
              </w:rPr>
              <w:t>świadczenie usług gastronomicznych dla Miejskiego Ośrodka Sportu i Rekreacji w Kołobrzegu na bazie lokalowej dzierżawionej od Zamawiającego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owaniu określone w </w:t>
            </w:r>
            <w:r w:rsidR="000F7F81">
              <w:rPr>
                <w:rFonts w:ascii="Calibri" w:hAnsi="Calibri" w:cs="Segoe UI"/>
                <w:sz w:val="20"/>
                <w:szCs w:val="20"/>
              </w:rPr>
              <w:t xml:space="preserve">Rozdziale VI ust. 1 </w:t>
            </w:r>
            <w:r>
              <w:rPr>
                <w:rFonts w:ascii="Calibri" w:hAnsi="Calibri" w:cs="Segoe UI"/>
                <w:sz w:val="20"/>
                <w:szCs w:val="20"/>
              </w:rPr>
              <w:t>ogłoszeni</w:t>
            </w:r>
            <w:r w:rsidR="000F7F81">
              <w:rPr>
                <w:rFonts w:ascii="Calibri" w:hAnsi="Calibri" w:cs="Segoe UI"/>
                <w:sz w:val="20"/>
                <w:szCs w:val="20"/>
              </w:rPr>
              <w:t>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podwykonawcą/ami: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0F7F81" w:rsidRPr="000F7F81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OŚWIADCZENIE DOTYCZĄCE PODANYCH INFORMACJI:</w:t>
            </w:r>
          </w:p>
          <w:p w:rsidR="002B0902" w:rsidRPr="00EE25EC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  <w:bookmarkStart w:id="0" w:name="_GoBack"/>
            <w:bookmarkEnd w:id="0"/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0F7F81"/>
    <w:rsid w:val="002469BA"/>
    <w:rsid w:val="002B0902"/>
    <w:rsid w:val="002D6A93"/>
    <w:rsid w:val="0047528E"/>
    <w:rsid w:val="00884C5D"/>
    <w:rsid w:val="00BC1B89"/>
    <w:rsid w:val="00E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C70C6-0FD0-47AA-A9C8-22368DFF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cp:lastPrinted>2019-01-10T11:06:00Z</cp:lastPrinted>
  <dcterms:created xsi:type="dcterms:W3CDTF">2019-03-01T06:48:00Z</dcterms:created>
  <dcterms:modified xsi:type="dcterms:W3CDTF">2019-03-01T06:48:00Z</dcterms:modified>
</cp:coreProperties>
</file>